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CA8" w:rsidRPr="00742CA8" w:rsidRDefault="00742CA8" w:rsidP="00742C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CA8">
        <w:rPr>
          <w:rFonts w:ascii="Times New Roman" w:hAnsi="Times New Roman" w:cs="Times New Roman"/>
          <w:b/>
          <w:sz w:val="28"/>
          <w:szCs w:val="28"/>
        </w:rPr>
        <w:t>Эмоциональное развитие</w:t>
      </w:r>
    </w:p>
    <w:p w:rsidR="00742CA8" w:rsidRPr="00742CA8" w:rsidRDefault="00742CA8" w:rsidP="00742CA8">
      <w:pPr>
        <w:rPr>
          <w:rFonts w:ascii="Times New Roman" w:hAnsi="Times New Roman" w:cs="Times New Roman"/>
          <w:sz w:val="28"/>
          <w:szCs w:val="28"/>
        </w:rPr>
      </w:pPr>
      <w:r w:rsidRPr="00742CA8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gramStart"/>
      <w:r w:rsidRPr="00742CA8">
        <w:rPr>
          <w:rFonts w:ascii="Times New Roman" w:hAnsi="Times New Roman" w:cs="Times New Roman"/>
          <w:sz w:val="28"/>
          <w:szCs w:val="28"/>
        </w:rPr>
        <w:t>ребенка  теснейшим</w:t>
      </w:r>
      <w:proofErr w:type="gramEnd"/>
      <w:r w:rsidRPr="00742CA8">
        <w:rPr>
          <w:rFonts w:ascii="Times New Roman" w:hAnsi="Times New Roman" w:cs="Times New Roman"/>
          <w:sz w:val="28"/>
          <w:szCs w:val="28"/>
        </w:rPr>
        <w:t xml:space="preserve"> образом взаимосвязано с особенностями мира его чувств и переживаний. Эмоции с одной стороны, являются «индикатором» состояния ребенка, с другой – сами существенным образом влияют на его познавательные процессы и поведение, определяя направленность его внимания, особенности восприятия окружающего мира, логику суждений.</w:t>
      </w:r>
    </w:p>
    <w:p w:rsidR="00742CA8" w:rsidRPr="00742CA8" w:rsidRDefault="00742CA8" w:rsidP="00742CA8">
      <w:pPr>
        <w:rPr>
          <w:rFonts w:ascii="Times New Roman" w:hAnsi="Times New Roman" w:cs="Times New Roman"/>
          <w:sz w:val="28"/>
          <w:szCs w:val="28"/>
        </w:rPr>
      </w:pPr>
      <w:r w:rsidRPr="00742CA8">
        <w:rPr>
          <w:rFonts w:ascii="Times New Roman" w:hAnsi="Times New Roman" w:cs="Times New Roman"/>
          <w:sz w:val="28"/>
          <w:szCs w:val="28"/>
        </w:rPr>
        <w:t>Маленькие дети часто находятся «в плену эмоций», поскольку еще не могут управлять своими чувствами, что может приводить к импульсивности поведения, осложнениям в общении со сверстниками и взрослыми. Лишь по мере личностного развития у них постепенно формируется  способность осознавать и контролировать свои переживания, понимать эмоциональное состояние других людей, развивается произвольность поведения, чувства становятся более устойчивыми и глубокими.</w:t>
      </w:r>
      <w:r w:rsidRPr="00742CA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3" name="Рисунок 3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2CA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CA8" w:rsidRPr="00742CA8" w:rsidRDefault="00742CA8" w:rsidP="00742CA8">
      <w:pPr>
        <w:rPr>
          <w:rFonts w:ascii="Times New Roman" w:hAnsi="Times New Roman" w:cs="Times New Roman"/>
          <w:sz w:val="28"/>
          <w:szCs w:val="28"/>
        </w:rPr>
      </w:pPr>
      <w:r w:rsidRPr="00742CA8">
        <w:rPr>
          <w:rFonts w:ascii="Times New Roman" w:hAnsi="Times New Roman" w:cs="Times New Roman"/>
          <w:sz w:val="28"/>
          <w:szCs w:val="28"/>
        </w:rPr>
        <w:t xml:space="preserve">Танцы, рисование, ролевые игры, сочинение сказок, слушание музыки – все это и есть творческая самореализация. Она ведет к освобождению запретов и жестких правил, к принятию всех сторон своей личности, даже самых неприятных. А это очень важно для ребенка. Важно жить не в категориях «правильно-неправильно», «полезно-вредно», «хорошо-плохо», а чувствовать, как я отношусь к тому или иному событию, что я испытываю, что мне нужно. Что полезно для одного, может оказаться вредным для другого. Например, очень мягкому, застенчивому ребенку неплохо бы иногда проявить агрессию, рационально мыслящему – довериться своим переживаниям и чувствам, слишком ранимому – научиться защищать себя, а чрезмерно трудолюбивому полезно иногда и полениться. Не бывает «плохих» эмоций. Важно понимать, принимать и осознавать эти состояния, вместо того, чтобы загонять их вглубь своей души как вредные и ненужные. Когда малыш старается стать щедрым или добрым, потому, что так надо, так правильно, к тому призывают взрослые, - он не испытывает истинной радости. Он просто чувствует обязанность быть добрым или щедрым и </w:t>
      </w:r>
      <w:proofErr w:type="spellStart"/>
      <w:r w:rsidRPr="00742CA8">
        <w:rPr>
          <w:rFonts w:ascii="Times New Roman" w:hAnsi="Times New Roman" w:cs="Times New Roman"/>
          <w:sz w:val="28"/>
          <w:szCs w:val="28"/>
        </w:rPr>
        <w:t>бо</w:t>
      </w:r>
      <w:bookmarkStart w:id="0" w:name="_GoBack"/>
      <w:bookmarkEnd w:id="0"/>
      <w:r w:rsidRPr="00742CA8">
        <w:rPr>
          <w:rFonts w:ascii="Times New Roman" w:hAnsi="Times New Roman" w:cs="Times New Roman"/>
          <w:sz w:val="28"/>
          <w:szCs w:val="28"/>
        </w:rPr>
        <w:t>иться</w:t>
      </w:r>
      <w:proofErr w:type="spellEnd"/>
      <w:r w:rsidRPr="00742CA8">
        <w:rPr>
          <w:rFonts w:ascii="Times New Roman" w:hAnsi="Times New Roman" w:cs="Times New Roman"/>
          <w:sz w:val="28"/>
          <w:szCs w:val="28"/>
        </w:rPr>
        <w:t xml:space="preserve"> проявлять жадность или злость, потому что это плохо. Но известно, что страх всегда удерживает в душе именно то, чего мы более всего боимся. А вот когда ребенок сам почувствует, что ему не нравиться быть жадным, злым, мстительным, тогда он относительно легко расстанется с этими чувствами и возьмет на себя ответственность за свои состояния.</w:t>
      </w:r>
    </w:p>
    <w:p w:rsidR="00C51690" w:rsidRPr="00742CA8" w:rsidRDefault="00C51690" w:rsidP="00742CA8"/>
    <w:sectPr w:rsidR="00C51690" w:rsidRPr="00742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CA8"/>
    <w:rsid w:val="00742CA8"/>
    <w:rsid w:val="00C5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3BD8B-690E-434B-AE47-7920BDF3E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7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329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20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68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28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2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2022-12-07T06:43:00Z</dcterms:created>
  <dcterms:modified xsi:type="dcterms:W3CDTF">2022-12-07T06:49:00Z</dcterms:modified>
</cp:coreProperties>
</file>